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02" w:rsidRPr="00483F02" w:rsidRDefault="00483F02" w:rsidP="00483F02">
      <w:pPr>
        <w:shd w:val="clear" w:color="auto" w:fill="EDF5F8"/>
        <w:spacing w:after="125" w:line="240" w:lineRule="auto"/>
        <w:jc w:val="center"/>
        <w:rPr>
          <w:rFonts w:ascii="Times New Roman" w:eastAsia="Times New Roman" w:hAnsi="Times New Roman" w:cs="Times New Roman"/>
          <w:color w:val="7C7C7C"/>
          <w:sz w:val="24"/>
          <w:szCs w:val="24"/>
          <w:lang w:eastAsia="ru-RU"/>
        </w:rPr>
      </w:pPr>
      <w:r w:rsidRPr="00483F02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ПЕРЕЧЕНЬ</w:t>
      </w:r>
    </w:p>
    <w:p w:rsidR="00483F02" w:rsidRPr="00483F02" w:rsidRDefault="00483F02" w:rsidP="00483F02">
      <w:pPr>
        <w:shd w:val="clear" w:color="auto" w:fill="EDF5F8"/>
        <w:spacing w:after="125" w:line="240" w:lineRule="auto"/>
        <w:jc w:val="center"/>
        <w:rPr>
          <w:rFonts w:ascii="Times New Roman" w:eastAsia="Times New Roman" w:hAnsi="Times New Roman" w:cs="Times New Roman"/>
          <w:color w:val="7C7C7C"/>
          <w:sz w:val="24"/>
          <w:szCs w:val="24"/>
          <w:lang w:eastAsia="ru-RU"/>
        </w:rPr>
      </w:pPr>
      <w:r w:rsidRPr="00483F02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>Муниципальных автономных учреждений «Многофункциональный центр предоставления государственных и муниципальных услуг</w:t>
      </w:r>
      <w:r w:rsidRPr="00483F02">
        <w:rPr>
          <w:rFonts w:ascii="Times New Roman" w:eastAsia="Times New Roman" w:hAnsi="Times New Roman" w:cs="Times New Roman"/>
          <w:b/>
          <w:bCs/>
          <w:color w:val="7C7C7C"/>
          <w:sz w:val="24"/>
          <w:szCs w:val="24"/>
          <w:lang w:eastAsia="ru-RU"/>
        </w:rPr>
        <w:t>»</w:t>
      </w:r>
      <w:r w:rsidRPr="00483F02">
        <w:rPr>
          <w:rFonts w:ascii="Times New Roman" w:eastAsia="Times New Roman" w:hAnsi="Times New Roman" w:cs="Times New Roman"/>
          <w:b/>
          <w:bCs/>
          <w:color w:val="7C7C7C"/>
          <w:sz w:val="28"/>
          <w:szCs w:val="28"/>
          <w:lang w:eastAsia="ru-RU"/>
        </w:rPr>
        <w:t xml:space="preserve"> (МФЦ), в которых организуется прием заявлений о включении избирателей в список избирателей по месту нахождения на выборах Губернатора Белгородской области и избирательных комиссий муниципальных районов, городских округов с полномочиями территориальных избирательных комиссий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2"/>
        <w:gridCol w:w="8059"/>
      </w:tblGrid>
      <w:tr w:rsidR="00483F02" w:rsidRPr="00483F02" w:rsidTr="00483F02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 xml:space="preserve">№ </w:t>
            </w:r>
            <w:proofErr w:type="spellStart"/>
            <w:proofErr w:type="gram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п</w:t>
            </w:r>
            <w:proofErr w:type="spellEnd"/>
            <w:proofErr w:type="gram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/</w:t>
            </w:r>
            <w:proofErr w:type="spell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 xml:space="preserve">Наименование и адрес МФЦ </w:t>
            </w:r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Государственное автономное учреждение Белгородской области "Многофункциональный центр предоставления государственных и муниципальных услуг"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30800, г. </w:t>
            </w:r>
            <w:proofErr w:type="spell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Белгрод</w:t>
            </w:r>
            <w:proofErr w:type="spell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пр-т</w:t>
            </w:r>
            <w:proofErr w:type="spell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Славы, д. 25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+7(4722)42-42-42  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4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Муниципальное автономное учреждение "Многофункциональный центр предоставления государственных и муниципальных услуг" Алексеевского района Белгородской области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309850, г. Алексеевка, ул. Победы, д. 67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+7(47234)6-82-50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5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Белгорода»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г</w:t>
            </w:r>
            <w:proofErr w:type="gram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 Белгород, ул. Есенина, д. 9, корп. 4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+7(4722)20-30-00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6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Белгородского района»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пгт</w:t>
            </w:r>
            <w:proofErr w:type="spell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Разумное</w:t>
            </w:r>
            <w:proofErr w:type="gram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, ул. Скворцова, д. 6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+7(4722)59-10-76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7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Муниципальное автономное учреждение Борисовского района «Многофункциональный центр предоставления государственных и муниципальных услуг»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309340, п. Борисовка, пл. Ушакова, д. 3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+7(47246) 5-02-87, 5-01-32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8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"Многофункциональный центр предоставления государственных и муниципальных услуг" муниципального района "Город Валуйки и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Валуйский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район" Белгородской области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309996, г. Валуйки, ул. </w:t>
            </w:r>
            <w:proofErr w:type="gram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Пролетарская</w:t>
            </w:r>
            <w:proofErr w:type="gram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, д. 1/2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+7(47236)3-69-57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9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Вейделевского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района»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309720 п</w:t>
            </w:r>
            <w:proofErr w:type="gram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ейделевка, ул.Первомайская, д.9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+7(47237)5-58-40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0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района "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Волоконовский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район"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309650 п</w:t>
            </w:r>
            <w:proofErr w:type="gram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олоконовка, ул. </w:t>
            </w:r>
            <w:proofErr w:type="spell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Первогвардейская</w:t>
            </w:r>
            <w:proofErr w:type="spell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, д. 14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+7(47235)5-19-85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1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Грайворонского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района "Многофункциональный центр предоставления муниципальных услуг"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309370, г. Грайворон, ул. Ленина, д. 13б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+7(47261)4-53-59, 4-63-79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2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Муниципальное автономное учреждение Губкинского городского округа "Многофункциональный центр предоставления государственных и муниципальных услуг"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309186, г. Губкин, ул. Победы, д. 2-4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+7(47241)6-50-00, 6-50-05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Ивнянского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района "Многофункциональный центр предоставления государственных и муниципальных услуг"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п. Ивня, ул. Десницкого, д.3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+7(47243)5-16-11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Корочанского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района "Многофункциональный центр предоставления государственных и муниципальных услуг"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309210, г. Короча, ул. Пролетарская, д. 26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+7(47231)5-69-36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Красненского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района «Многофункциональный центр предоставления государственных и муниципальных услуг»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309870, с</w:t>
            </w:r>
            <w:proofErr w:type="gram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расное, ул. Октябрьская, д. 91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+7(47262)5-27-16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Красногвардейского района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309920 г</w:t>
            </w:r>
            <w:proofErr w:type="gram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ирюч, ул.Успенская, д.1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+7(47247)3-36-50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Краснояружского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района «Многофункциональный центр предоставления государственных и муниципальных услуг»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309420 п. Красная Яруга, ул</w:t>
            </w:r>
            <w:proofErr w:type="gram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.Ц</w:t>
            </w:r>
            <w:proofErr w:type="gram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ентральная, д.68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+7(47263)4-67-45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Новооскольского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района «Многофункциональный центр предоставления государственных и муниципальных услуг»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309642 г. Новый Оскол, ул. </w:t>
            </w:r>
            <w:proofErr w:type="spell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Ливенская</w:t>
            </w:r>
            <w:proofErr w:type="spell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, д.128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+7(47233)4-10-36; +7(47233)4-13-27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"Многофункциональный центр предоставления государственных и муниципальных услуг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Прохоровского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района"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п. Прохоровка, ул. Советская, д. 71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+7(47242)2-24-33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"Многофункциональный центр предоставления государственных и муниципальных услуг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Ракитянского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района"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п. </w:t>
            </w:r>
            <w:proofErr w:type="gram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Ракитное</w:t>
            </w:r>
            <w:proofErr w:type="gram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, ул. Пролетарская, д. 20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+7(47245)5-67-61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"Многофункциональный центр предоставления государственных и муниципальных услуг"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Ровеньского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района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пгт</w:t>
            </w:r>
            <w:proofErr w:type="spell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 Ровеньки, ул. Степана Разина, д. 12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+7(47238)5-59-45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Старооскольского городского округа»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г. Старый Оскол, </w:t>
            </w:r>
            <w:proofErr w:type="spellStart"/>
            <w:proofErr w:type="gram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м-н</w:t>
            </w:r>
            <w:proofErr w:type="spellEnd"/>
            <w:proofErr w:type="gram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Жукова, д. 37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 (4725) 444-025 , +7 (4725) 444-028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125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Чернянского</w:t>
            </w:r>
            <w:proofErr w:type="spellEnd"/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309560 п</w:t>
            </w:r>
            <w:proofErr w:type="gramStart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.Ч</w:t>
            </w:r>
            <w:proofErr w:type="gramEnd"/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ернянка, пл.Октябрьская, д.12/2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Муниципальное автономное учреждение Шебекинского района "Многофункциональный центр предоставления государственных и муниципальных услуг"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309290, г. Шебекино, ул. Ленина, д. 70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+7(47248)2-33-92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  <w:tr w:rsidR="00483F02" w:rsidRPr="00483F02" w:rsidTr="00483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Муниципальное автономное учреждение муниципального района "Яковлевский район" "Многофункциональный центр предоставления государственных и муниципальных услуг" 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Адрес: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309290, г. Строитель, ул. Промышленная, д. 36</w:t>
            </w:r>
          </w:p>
          <w:p w:rsidR="00483F02" w:rsidRPr="00483F02" w:rsidRDefault="00483F02" w:rsidP="00483F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Телефон:</w:t>
            </w:r>
            <w:r w:rsidRPr="00483F0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+7(47244)5-50-60 </w:t>
            </w:r>
          </w:p>
          <w:p w:rsidR="00483F02" w:rsidRPr="00483F02" w:rsidRDefault="00483F02" w:rsidP="00483F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483F02">
                <w:rPr>
                  <w:rFonts w:ascii="Helvetica" w:eastAsia="Times New Roman" w:hAnsi="Helvetica" w:cs="Helvetica"/>
                  <w:b/>
                  <w:bCs/>
                  <w:color w:val="428BCA"/>
                  <w:sz w:val="18"/>
                  <w:lang w:eastAsia="ru-RU"/>
                </w:rPr>
                <w:t>Загрузить соглашение (формат PDF)</w:t>
              </w:r>
            </w:hyperlink>
          </w:p>
        </w:tc>
      </w:tr>
    </w:tbl>
    <w:p w:rsidR="00D809B0" w:rsidRDefault="00D809B0"/>
    <w:sectPr w:rsidR="00D809B0" w:rsidSect="00D8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3F02"/>
    <w:rsid w:val="00483F02"/>
    <w:rsid w:val="00D8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F02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83F02"/>
    <w:rPr>
      <w:b/>
      <w:bCs/>
    </w:rPr>
  </w:style>
  <w:style w:type="paragraph" w:styleId="a5">
    <w:name w:val="Normal (Web)"/>
    <w:basedOn w:val="a"/>
    <w:uiPriority w:val="99"/>
    <w:semiHidden/>
    <w:unhideWhenUsed/>
    <w:rsid w:val="00483F02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E5EDF0"/>
                <w:right w:val="none" w:sz="0" w:space="0" w:color="auto"/>
              </w:divBdr>
              <w:divsChild>
                <w:div w:id="17879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gorod.izbirkom.ru/arkhiv-vyborov-i-referendumov/10_10_2017/mfts/04_soglashenie%20MFTS.pdf" TargetMode="External"/><Relationship Id="rId13" Type="http://schemas.openxmlformats.org/officeDocument/2006/relationships/hyperlink" Target="http://belgorod.izbirkom.ru/arkhiv-vyborov-i-referendumov/10_10_2017/mfts/09_soglashenie%20MFTS.pdf" TargetMode="External"/><Relationship Id="rId18" Type="http://schemas.openxmlformats.org/officeDocument/2006/relationships/hyperlink" Target="http://belgorod.izbirkom.ru/arkhiv-vyborov-i-referendumov/10_10_2017/mfts/14_soglashenie%20MFTS.pdf" TargetMode="External"/><Relationship Id="rId26" Type="http://schemas.openxmlformats.org/officeDocument/2006/relationships/hyperlink" Target="http://belgorod.izbirkom.ru/arkhiv-vyborov-i-referendumov/10_10_2017/mfts/22_&#1057;&#1086;&#1075;&#1083;&#1072;&#1096;&#1077;&#1085;&#1080;&#1077;%20&#1089;%20&#1052;&#1060;&#1062;%20&#1071;&#1082;&#1086;&#1074;&#1083;&#1077;&#1074;&#1086;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elgorod.izbirkom.ru/arkhiv-vyborov-i-referendumov/10_10_2017/mfts/17_soglashenie%20MFTS.pdf" TargetMode="External"/><Relationship Id="rId7" Type="http://schemas.openxmlformats.org/officeDocument/2006/relationships/hyperlink" Target="http://belgorod.izbirkom.ru/arkhiv-vyborov-i-referendumov/10_10_2017/mfts/03_soglashenie%20MFTS.pdf" TargetMode="External"/><Relationship Id="rId12" Type="http://schemas.openxmlformats.org/officeDocument/2006/relationships/hyperlink" Target="http://belgorod.izbirkom.ru/arkhiv-vyborov-i-referendumov/10_10_2017/mfts/08_soglashenie%20MFTS.pdf" TargetMode="External"/><Relationship Id="rId17" Type="http://schemas.openxmlformats.org/officeDocument/2006/relationships/hyperlink" Target="http://belgorod.izbirkom.ru/arkhiv-vyborov-i-referendumov/10_10_2017/mfts/13_soglashenie%20MFTS.pdf" TargetMode="External"/><Relationship Id="rId25" Type="http://schemas.openxmlformats.org/officeDocument/2006/relationships/hyperlink" Target="http://belgorod.izbirkom.ru/arkhiv-vyborov-i-referendumov/10_10_2017/mfts/21_soglashenie%20MFT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lgorod.izbirkom.ru/arkhiv-vyborov-i-referendumov/10_10_2017/mfts/12_soglashenie%20MFTS.pdf" TargetMode="External"/><Relationship Id="rId20" Type="http://schemas.openxmlformats.org/officeDocument/2006/relationships/hyperlink" Target="http://belgorod.izbirkom.ru/arkhiv-vyborov-i-referendumov/10_10_2017/mfts/16_soglashenie%20MFT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elgorod.izbirkom.ru/arkhiv-vyborov-i-referendumov/10_10_2017/mfts/02_soglashenie%20MFTS.pdf" TargetMode="External"/><Relationship Id="rId11" Type="http://schemas.openxmlformats.org/officeDocument/2006/relationships/hyperlink" Target="http://belgorod.izbirkom.ru/arkhiv-vyborov-i-referendumov/10_10_2017/mfts/07_soglashenie%20MFTS.pdf" TargetMode="External"/><Relationship Id="rId24" Type="http://schemas.openxmlformats.org/officeDocument/2006/relationships/hyperlink" Target="http://belgorod.izbirkom.ru/arkhiv-vyborov-i-referendumov/10_10_2017/mfts/20_soglashenie%20MFTS.pdf" TargetMode="External"/><Relationship Id="rId5" Type="http://schemas.openxmlformats.org/officeDocument/2006/relationships/hyperlink" Target="http://belgorod.izbirkom.ru/arkhiv-vyborov-i-referendumov/10_10_2017/mfts/01_soglashenie%20MFTS.pdf" TargetMode="External"/><Relationship Id="rId15" Type="http://schemas.openxmlformats.org/officeDocument/2006/relationships/hyperlink" Target="http://belgorod.izbirkom.ru/arkhiv-vyborov-i-referendumov/10_10_2017/mfts/11_soglashenie%20MFTS.pdf" TargetMode="External"/><Relationship Id="rId23" Type="http://schemas.openxmlformats.org/officeDocument/2006/relationships/hyperlink" Target="http://belgorod.izbirkom.ru/arkhiv-vyborov-i-referendumov/10_10_2017/mfts/19_soglashenie%20MFTS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elgorod.izbirkom.ru/arkhiv-vyborov-i-referendumov/10_10_2017/mfts/06_soglashenie%20MFTS.pdf" TargetMode="External"/><Relationship Id="rId19" Type="http://schemas.openxmlformats.org/officeDocument/2006/relationships/hyperlink" Target="http://belgorod.izbirkom.ru/arkhiv-vyborov-i-referendumov/10_10_2017/mfts/15_soglashenie%20MFTS.pdf" TargetMode="External"/><Relationship Id="rId4" Type="http://schemas.openxmlformats.org/officeDocument/2006/relationships/hyperlink" Target="http://belgorod.izbirkom.ru/arkhiv-vyborov-i-referendumov/10_10_2017/mfts/00_soglashenie%20MFTS.pdf" TargetMode="External"/><Relationship Id="rId9" Type="http://schemas.openxmlformats.org/officeDocument/2006/relationships/hyperlink" Target="http://belgorod.izbirkom.ru/arkhiv-vyborov-i-referendumov/10_10_2017/mfts/05_soglashenie%20MFTS.pdf" TargetMode="External"/><Relationship Id="rId14" Type="http://schemas.openxmlformats.org/officeDocument/2006/relationships/hyperlink" Target="http://belgorod.izbirkom.ru/arkhiv-vyborov-i-referendumov/10_10_2017/mfts/10_soglashenie%20MFTS.pdf" TargetMode="External"/><Relationship Id="rId22" Type="http://schemas.openxmlformats.org/officeDocument/2006/relationships/hyperlink" Target="http://belgorod.izbirkom.ru/arkhiv-vyborov-i-referendumov/10_10_2017/mfts/18_soglashenie%20MFTS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7698</Characters>
  <Application>Microsoft Office Word</Application>
  <DocSecurity>0</DocSecurity>
  <Lines>64</Lines>
  <Paragraphs>18</Paragraphs>
  <ScaleCrop>false</ScaleCrop>
  <Company>Krokoz™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 Шевляков</dc:creator>
  <cp:lastModifiedBy>Депутат Шевляков</cp:lastModifiedBy>
  <cp:revision>1</cp:revision>
  <dcterms:created xsi:type="dcterms:W3CDTF">2017-08-21T13:16:00Z</dcterms:created>
  <dcterms:modified xsi:type="dcterms:W3CDTF">2017-08-21T13:17:00Z</dcterms:modified>
</cp:coreProperties>
</file>